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2E" w:rsidRPr="0022762E" w:rsidRDefault="0022762E" w:rsidP="0022762E">
      <w:pPr>
        <w:spacing w:line="360" w:lineRule="auto"/>
        <w:rPr>
          <w:rFonts w:ascii="Arial" w:hAnsi="Arial"/>
          <w:b/>
          <w:sz w:val="28"/>
          <w:szCs w:val="28"/>
          <w:u w:val="single"/>
          <w:lang w:val="en-US"/>
        </w:rPr>
      </w:pPr>
      <w:r w:rsidRPr="0022762E">
        <w:rPr>
          <w:rFonts w:ascii="Arial" w:hAnsi="Arial"/>
          <w:b/>
          <w:sz w:val="28"/>
          <w:szCs w:val="28"/>
          <w:u w:val="single"/>
          <w:lang w:val="en-US"/>
        </w:rPr>
        <w:t>SENNEBOGEN BUILDS NEW CUSTOMER SERVICE CENTER</w:t>
      </w:r>
    </w:p>
    <w:p w:rsidR="0022762E" w:rsidRPr="0022762E" w:rsidRDefault="0022762E" w:rsidP="0022762E">
      <w:pPr>
        <w:spacing w:line="360" w:lineRule="auto"/>
        <w:rPr>
          <w:rFonts w:ascii="Arial" w:hAnsi="Arial"/>
          <w:b/>
          <w:sz w:val="28"/>
          <w:szCs w:val="28"/>
          <w:u w:val="single"/>
          <w:lang w:val="en-US"/>
        </w:rPr>
      </w:pPr>
      <w:r w:rsidRPr="0022762E">
        <w:rPr>
          <w:rFonts w:ascii="Arial" w:hAnsi="Arial"/>
          <w:b/>
          <w:sz w:val="28"/>
          <w:szCs w:val="28"/>
          <w:u w:val="single"/>
          <w:lang w:val="en-US"/>
        </w:rPr>
        <w:t>OVER 25 MILLION INVESTMENT IN NEW LOCATION IN STEINACH/LOWER BAVARIA</w:t>
      </w:r>
    </w:p>
    <w:p w:rsidR="0022762E" w:rsidRPr="0022762E" w:rsidRDefault="0022762E" w:rsidP="0022762E">
      <w:pPr>
        <w:rPr>
          <w:rFonts w:ascii="Arial" w:hAnsi="Arial"/>
          <w:b/>
          <w:sz w:val="32"/>
          <w:szCs w:val="32"/>
          <w:u w:val="single"/>
          <w:lang w:val="en-US"/>
        </w:rPr>
      </w:pPr>
    </w:p>
    <w:p w:rsidR="0022762E" w:rsidRPr="0022762E" w:rsidRDefault="0022762E" w:rsidP="0022762E">
      <w:pPr>
        <w:spacing w:line="360" w:lineRule="auto"/>
        <w:rPr>
          <w:rFonts w:ascii="Arial" w:hAnsi="Arial"/>
          <w:b/>
          <w:szCs w:val="24"/>
          <w:lang w:val="en-US"/>
        </w:rPr>
      </w:pPr>
      <w:r w:rsidRPr="0022762E">
        <w:rPr>
          <w:rFonts w:ascii="Arial" w:hAnsi="Arial"/>
          <w:b/>
          <w:szCs w:val="24"/>
          <w:lang w:val="en-US"/>
        </w:rPr>
        <w:t>SENNEBOGEN is investing in a new location in the municipality of Steinach/Landkreis Straubing. With the new Customer Service Center, we are further developing our growth and service strategy. In future, we will bundle our service activities in the areas of spare parts, customer service and SENNEBOGEN Vertriebs GmbH &amp; Co. KG. By the end of 2020, two office buildings, spacious halls and a state-of-the-art spare parts warehouse will be built on 87,000 m² of land. SENNEBOGEN Maschinenfabrik GmbH is thus investing over 25 million euros in a further location in Lower Bavaria, conveniently located at the intersection of the A3 motorway and the B20 federal highway. In the course of the new building, around 50 new jobs will be created in the region in the medium term.</w:t>
      </w:r>
    </w:p>
    <w:p w:rsidR="0022762E" w:rsidRPr="0022762E" w:rsidRDefault="0022762E" w:rsidP="0022762E">
      <w:pPr>
        <w:spacing w:line="360" w:lineRule="auto"/>
        <w:rPr>
          <w:rFonts w:ascii="Arial" w:hAnsi="Arial"/>
          <w:szCs w:val="24"/>
          <w:lang w:val="en-US"/>
        </w:rPr>
      </w:pPr>
    </w:p>
    <w:p w:rsidR="0022762E" w:rsidRPr="0022762E" w:rsidRDefault="0022762E" w:rsidP="0022762E">
      <w:pPr>
        <w:spacing w:line="360" w:lineRule="auto"/>
        <w:rPr>
          <w:rFonts w:ascii="Arial" w:hAnsi="Arial"/>
          <w:szCs w:val="24"/>
          <w:lang w:val="en-US"/>
        </w:rPr>
      </w:pPr>
      <w:r w:rsidRPr="0022762E">
        <w:rPr>
          <w:rFonts w:ascii="Arial" w:hAnsi="Arial"/>
          <w:szCs w:val="24"/>
          <w:lang w:val="en-US"/>
        </w:rPr>
        <w:t>With the new Customer Service Center near Straubing, we are emphasizing our service philosophy. With the spare parts centre, the customer service and the</w:t>
      </w:r>
    </w:p>
    <w:p w:rsidR="0022762E" w:rsidRPr="0022762E" w:rsidRDefault="0022762E" w:rsidP="0022762E">
      <w:pPr>
        <w:spacing w:line="360" w:lineRule="auto"/>
        <w:rPr>
          <w:rFonts w:ascii="Arial" w:hAnsi="Arial"/>
          <w:szCs w:val="24"/>
          <w:lang w:val="en-US"/>
        </w:rPr>
      </w:pPr>
      <w:r w:rsidRPr="0022762E">
        <w:rPr>
          <w:rFonts w:ascii="Arial" w:hAnsi="Arial"/>
          <w:szCs w:val="24"/>
          <w:lang w:val="en-US"/>
        </w:rPr>
        <w:t>SENNEBOGEN Vertriebs GmbH &amp; Co KG, all customer- and service-oriented divisions are bundled at one location, synergy effects can be exploited. Due to the location directly at the intersection of the A3 and B20, best accessibility for rental and used machines is offered. An optimum connection for international spare parts logistics and a strategically favourable location between the SENNEBOGEN plants in Straubing and Wackersdorf are also important locational advantages.</w:t>
      </w:r>
    </w:p>
    <w:p w:rsidR="0022762E" w:rsidRPr="0022762E" w:rsidRDefault="0022762E" w:rsidP="0022762E">
      <w:pPr>
        <w:spacing w:line="360" w:lineRule="auto"/>
        <w:rPr>
          <w:rFonts w:ascii="Arial" w:hAnsi="Arial"/>
          <w:szCs w:val="24"/>
          <w:lang w:val="en-US"/>
        </w:rPr>
      </w:pPr>
    </w:p>
    <w:p w:rsidR="0022762E" w:rsidRPr="0022762E" w:rsidRDefault="0022762E" w:rsidP="0022762E">
      <w:pPr>
        <w:spacing w:line="360" w:lineRule="auto"/>
        <w:rPr>
          <w:rFonts w:ascii="Arial" w:hAnsi="Arial"/>
          <w:szCs w:val="24"/>
          <w:lang w:val="en-US"/>
        </w:rPr>
      </w:pPr>
      <w:r w:rsidRPr="004F077C">
        <w:rPr>
          <w:rFonts w:ascii="Arial" w:hAnsi="Arial"/>
          <w:b/>
          <w:szCs w:val="24"/>
          <w:lang w:val="en-US"/>
        </w:rPr>
        <w:t>Spare parts management</w:t>
      </w:r>
      <w:r w:rsidRPr="0022762E">
        <w:rPr>
          <w:rFonts w:ascii="Arial" w:hAnsi="Arial"/>
          <w:szCs w:val="24"/>
          <w:lang w:val="en-US"/>
        </w:rPr>
        <w:t xml:space="preserve"> benefits from a highly modern logistics environment with a</w:t>
      </w:r>
      <w:r>
        <w:rPr>
          <w:rFonts w:ascii="Arial" w:hAnsi="Arial"/>
          <w:szCs w:val="24"/>
          <w:lang w:val="en-US"/>
        </w:rPr>
        <w:t>n a</w:t>
      </w:r>
      <w:r w:rsidRPr="0022762E">
        <w:rPr>
          <w:rFonts w:ascii="Arial" w:hAnsi="Arial"/>
          <w:szCs w:val="24"/>
          <w:lang w:val="en-US"/>
        </w:rPr>
        <w:t xml:space="preserve">utomation of warehouse technology and optimized logistics processes. In the fully automated spare parts warehouse with </w:t>
      </w:r>
      <w:r>
        <w:rPr>
          <w:rFonts w:ascii="Arial" w:hAnsi="Arial"/>
          <w:szCs w:val="24"/>
          <w:lang w:val="en-US"/>
        </w:rPr>
        <w:t xml:space="preserve">up to </w:t>
      </w:r>
      <w:r w:rsidRPr="0022762E">
        <w:rPr>
          <w:rFonts w:ascii="Arial" w:hAnsi="Arial"/>
          <w:szCs w:val="24"/>
          <w:lang w:val="en-US"/>
        </w:rPr>
        <w:t xml:space="preserve">30,000 articles there is space for </w:t>
      </w:r>
      <w:r w:rsidRPr="0022762E">
        <w:rPr>
          <w:rFonts w:ascii="Arial" w:hAnsi="Arial"/>
          <w:szCs w:val="24"/>
          <w:lang w:val="en-US"/>
        </w:rPr>
        <w:lastRenderedPageBreak/>
        <w:t xml:space="preserve">5,300 pallets and 37,400 small parts containers. In the 28 m high large parts cassette warehouse, components weighing up to 20 t can be stored and managed. </w:t>
      </w:r>
    </w:p>
    <w:p w:rsidR="0022762E" w:rsidRPr="004F077C" w:rsidRDefault="0022762E" w:rsidP="0022762E">
      <w:pPr>
        <w:spacing w:line="360" w:lineRule="auto"/>
        <w:rPr>
          <w:rFonts w:ascii="Arial" w:hAnsi="Arial"/>
          <w:b/>
          <w:szCs w:val="24"/>
          <w:lang w:val="en-US"/>
        </w:rPr>
      </w:pPr>
    </w:p>
    <w:p w:rsidR="0022762E" w:rsidRDefault="0022762E" w:rsidP="0022762E">
      <w:pPr>
        <w:spacing w:line="360" w:lineRule="auto"/>
        <w:rPr>
          <w:rFonts w:ascii="Arial" w:hAnsi="Arial"/>
          <w:b/>
          <w:szCs w:val="24"/>
          <w:lang w:val="en-US"/>
        </w:rPr>
      </w:pPr>
      <w:r w:rsidRPr="004F077C">
        <w:rPr>
          <w:rFonts w:ascii="Arial" w:hAnsi="Arial"/>
          <w:b/>
          <w:szCs w:val="24"/>
          <w:lang w:val="en-US"/>
        </w:rPr>
        <w:t xml:space="preserve">Space is created at the site for state-of-the-art technologies and new jobs. </w:t>
      </w:r>
    </w:p>
    <w:p w:rsidR="004F077C" w:rsidRPr="004F077C" w:rsidRDefault="004F077C" w:rsidP="0022762E">
      <w:pPr>
        <w:spacing w:line="360" w:lineRule="auto"/>
        <w:rPr>
          <w:rFonts w:ascii="Arial" w:hAnsi="Arial"/>
          <w:b/>
          <w:szCs w:val="24"/>
          <w:lang w:val="en-US"/>
        </w:rPr>
      </w:pPr>
      <w:bookmarkStart w:id="0" w:name="_GoBack"/>
      <w:bookmarkEnd w:id="0"/>
    </w:p>
    <w:p w:rsidR="0022762E" w:rsidRPr="0022762E" w:rsidRDefault="0022762E" w:rsidP="0022762E">
      <w:pPr>
        <w:spacing w:line="360" w:lineRule="auto"/>
        <w:rPr>
          <w:rFonts w:ascii="Arial" w:hAnsi="Arial"/>
          <w:szCs w:val="24"/>
          <w:lang w:val="en-US"/>
        </w:rPr>
      </w:pPr>
      <w:r w:rsidRPr="0022762E">
        <w:rPr>
          <w:rFonts w:ascii="Arial" w:hAnsi="Arial"/>
          <w:szCs w:val="24"/>
          <w:lang w:val="en-US"/>
        </w:rPr>
        <w:t>With the new building, the building structure can be designed to meet the technological requirements of a modern, logistically optimised storage and shipping process. The other company locations in Straubing focus on the production and assembly of large and special machines. Any space freed up can be used for the expansion of production. In the course of the new location, around 100 jobs will move from Straubinger Hebbelstraße to Steinach. In the medium term, another 50 jobs are to be created there with qualified specialists, in particular agricultural and construction machinery mechanics as well as technicians and engineers, for state-of-the-art telemetry and remote diagnosis techniques in an attractive working environment.</w:t>
      </w:r>
    </w:p>
    <w:p w:rsidR="0022762E" w:rsidRPr="0022762E" w:rsidRDefault="0022762E" w:rsidP="0022762E">
      <w:pPr>
        <w:spacing w:line="360" w:lineRule="auto"/>
        <w:rPr>
          <w:rFonts w:ascii="Arial" w:hAnsi="Arial"/>
          <w:szCs w:val="24"/>
          <w:lang w:val="en-US"/>
        </w:rPr>
      </w:pPr>
    </w:p>
    <w:p w:rsidR="0022762E" w:rsidRPr="0022762E" w:rsidRDefault="0022762E" w:rsidP="0022762E">
      <w:pPr>
        <w:spacing w:line="360" w:lineRule="auto"/>
        <w:rPr>
          <w:rFonts w:ascii="Arial" w:hAnsi="Arial"/>
          <w:szCs w:val="24"/>
          <w:lang w:val="en-US"/>
        </w:rPr>
      </w:pPr>
      <w:r w:rsidRPr="004F077C">
        <w:rPr>
          <w:rFonts w:ascii="Arial" w:hAnsi="Arial"/>
          <w:b/>
          <w:szCs w:val="24"/>
          <w:lang w:val="en-US"/>
        </w:rPr>
        <w:t>SENNEBOGEN Customer Service</w:t>
      </w:r>
      <w:r w:rsidRPr="0022762E">
        <w:rPr>
          <w:rFonts w:ascii="Arial" w:hAnsi="Arial"/>
          <w:szCs w:val="24"/>
          <w:lang w:val="en-US"/>
        </w:rPr>
        <w:t xml:space="preserve"> will move from its previous location in Straubinger Hebbelstraße to the office buildings with the most modern working environment, especially for digitised support solutions, and will have well-equipped workshop halls.</w:t>
      </w:r>
      <w:r w:rsidR="004F077C">
        <w:rPr>
          <w:rFonts w:ascii="Arial" w:hAnsi="Arial"/>
          <w:szCs w:val="24"/>
          <w:lang w:val="en-US"/>
        </w:rPr>
        <w:t xml:space="preserve"> </w:t>
      </w:r>
      <w:r w:rsidRPr="0022762E">
        <w:rPr>
          <w:rFonts w:ascii="Arial" w:hAnsi="Arial"/>
          <w:szCs w:val="24"/>
          <w:lang w:val="en-US"/>
        </w:rPr>
        <w:t>SENNEBOGEN customer service will continue to be available to customers worldwide in the form of telephone and online support with experts. The latest remote support and remote diagnostics are used for machine monitoring and remote maintenance. At the same time, the SENNEBOGEN experts provide support if required, also worldwide with our own on-site service.</w:t>
      </w:r>
    </w:p>
    <w:p w:rsidR="0022762E" w:rsidRPr="0022762E" w:rsidRDefault="0022762E" w:rsidP="0022762E">
      <w:pPr>
        <w:spacing w:line="360" w:lineRule="auto"/>
        <w:rPr>
          <w:rFonts w:ascii="Arial" w:hAnsi="Arial"/>
          <w:szCs w:val="24"/>
          <w:lang w:val="en-US"/>
        </w:rPr>
      </w:pPr>
    </w:p>
    <w:p w:rsidR="007F5064" w:rsidRPr="0022762E" w:rsidRDefault="0022762E" w:rsidP="0022762E">
      <w:pPr>
        <w:spacing w:line="360" w:lineRule="auto"/>
        <w:rPr>
          <w:szCs w:val="24"/>
          <w:lang w:val="en-US"/>
        </w:rPr>
      </w:pPr>
      <w:r w:rsidRPr="004F077C">
        <w:rPr>
          <w:rFonts w:ascii="Arial" w:hAnsi="Arial"/>
          <w:b/>
          <w:szCs w:val="24"/>
        </w:rPr>
        <w:t xml:space="preserve">SENNEBOGEN Vertriebs GmbH &amp; Co. KG. </w:t>
      </w:r>
      <w:r w:rsidRPr="004F077C">
        <w:rPr>
          <w:rFonts w:ascii="Arial" w:hAnsi="Arial"/>
          <w:b/>
          <w:szCs w:val="24"/>
          <w:lang w:val="en-US"/>
        </w:rPr>
        <w:t>(SVG)</w:t>
      </w:r>
      <w:r w:rsidRPr="0022762E">
        <w:rPr>
          <w:rFonts w:ascii="Arial" w:hAnsi="Arial"/>
          <w:szCs w:val="24"/>
          <w:lang w:val="en-US"/>
        </w:rPr>
        <w:t xml:space="preserve"> is responsible for the international rental and used machine business and the direct sales of material handlers and telescopic loaders. In concrete terms, this means that with the Rental &amp; Used offer we support the existing sales and service partners with an interesting </w:t>
      </w:r>
      <w:r w:rsidRPr="0022762E">
        <w:rPr>
          <w:rFonts w:ascii="Arial" w:hAnsi="Arial"/>
          <w:szCs w:val="24"/>
          <w:lang w:val="en-US"/>
        </w:rPr>
        <w:lastRenderedPageBreak/>
        <w:t>portfolio of material handlers and cranes, either as used machines or for hire. Furthermore, used machines are processed directly by the manufacturer in the REMAN (Remanufacturing) program. As a second field of activity, SVG takes care of the direct sales of all SENNEBOGEN material handlers and telescopic loaders in Lower Bavaria and Upper Palatinate.</w:t>
      </w:r>
    </w:p>
    <w:sectPr w:rsidR="007F5064" w:rsidRPr="0022762E"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1D" w:rsidRDefault="0017701D">
      <w:r>
        <w:separator/>
      </w:r>
    </w:p>
  </w:endnote>
  <w:endnote w:type="continuationSeparator" w:id="0">
    <w:p w:rsidR="0017701D" w:rsidRDefault="0017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A01F35"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A01F35"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A01F35"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A01F35"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A01F35">
      <w:rPr>
        <w:rFonts w:ascii="Arial" w:hAnsi="Arial" w:cs="Arial"/>
        <w:color w:val="808080"/>
        <w:sz w:val="14"/>
        <w:szCs w:val="14"/>
      </w:rPr>
      <w:t xml:space="preserve">Sennebogenstraße 10 </w:t>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A01F35">
      <w:rPr>
        <w:rFonts w:ascii="Arial" w:hAnsi="Arial" w:cs="Arial"/>
        <w:color w:val="808080"/>
        <w:sz w:val="14"/>
        <w:szCs w:val="14"/>
      </w:rPr>
      <w:t xml:space="preserve">94315 Straubing, Germany </w:t>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hyperlink r:id="rId1" w:history="1">
      <w:r w:rsidRPr="00A01F35">
        <w:rPr>
          <w:rStyle w:val="Hyperlink"/>
          <w:rFonts w:ascii="Arial" w:hAnsi="Arial" w:cs="Arial"/>
          <w:color w:val="00B050"/>
          <w:sz w:val="14"/>
          <w:szCs w:val="14"/>
        </w:rPr>
        <w:t>presse@sennebogen.de</w:t>
      </w:r>
    </w:hyperlink>
  </w:p>
  <w:p w:rsidR="00FF2BA2" w:rsidRPr="00A01F35" w:rsidRDefault="00CB2344" w:rsidP="00CB2344">
    <w:pPr>
      <w:pStyle w:val="Fuzeile"/>
      <w:tabs>
        <w:tab w:val="clear" w:pos="4536"/>
        <w:tab w:val="clear" w:pos="9072"/>
        <w:tab w:val="left" w:pos="2730"/>
      </w:tabs>
      <w:rPr>
        <w:rFonts w:ascii="Arial" w:hAnsi="Arial" w:cs="Arial"/>
        <w:color w:val="00B050"/>
        <w:sz w:val="14"/>
        <w:szCs w:val="14"/>
        <w:lang w:val="en-US"/>
      </w:rPr>
    </w:pPr>
    <w:r w:rsidRPr="00A01F35">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1D" w:rsidRDefault="0017701D">
      <w:r>
        <w:separator/>
      </w:r>
    </w:p>
  </w:footnote>
  <w:footnote w:type="continuationSeparator" w:id="0">
    <w:p w:rsidR="0017701D" w:rsidRDefault="0017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4F077C" w:rsidP="00C644E4">
    <w:pPr>
      <w:pStyle w:val="Kopfzeile"/>
      <w:rPr>
        <w:rFonts w:ascii="Arial" w:hAnsi="Arial" w:cs="Arial"/>
      </w:rPr>
    </w:pPr>
    <w:r>
      <w:rPr>
        <w:rFonts w:ascii="Arial" w:hAnsi="Arial"/>
        <w:noProof/>
      </w:rPr>
      <w:drawing>
        <wp:inline distT="0" distB="0" distL="0" distR="0">
          <wp:extent cx="5762625"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7701D"/>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62E"/>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77C"/>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1F35"/>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F227C8"/>
  <w15:chartTrackingRefBased/>
  <w15:docId w15:val="{73AE5B38-51B8-46D1-BFCF-315BC0C7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4000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2019-06-11T09:33:00Z</dcterms:created>
  <dcterms:modified xsi:type="dcterms:W3CDTF">2019-06-11T09:33:00Z</dcterms:modified>
</cp:coreProperties>
</file>